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767" w:type="dxa"/>
        <w:jc w:val="center"/>
        <w:tblLook w:val="04A0" w:firstRow="1" w:lastRow="0" w:firstColumn="1" w:lastColumn="0" w:noHBand="0" w:noVBand="1"/>
      </w:tblPr>
      <w:tblGrid>
        <w:gridCol w:w="1222"/>
        <w:gridCol w:w="2175"/>
        <w:gridCol w:w="1511"/>
        <w:gridCol w:w="1228"/>
        <w:gridCol w:w="364"/>
        <w:gridCol w:w="3267"/>
      </w:tblGrid>
      <w:tr w:rsidR="004A2467" w:rsidTr="004A2467">
        <w:trPr>
          <w:trHeight w:val="687"/>
          <w:jc w:val="center"/>
        </w:trPr>
        <w:tc>
          <w:tcPr>
            <w:tcW w:w="3397" w:type="dxa"/>
            <w:gridSpan w:val="2"/>
            <w:vAlign w:val="center"/>
          </w:tcPr>
          <w:p w:rsidR="00A16A33" w:rsidRPr="0042752D" w:rsidRDefault="004A2467" w:rsidP="004A2467">
            <w:pPr>
              <w:tabs>
                <w:tab w:val="right" w:pos="2614"/>
              </w:tabs>
              <w:spacing w:line="276" w:lineRule="auto"/>
              <w:rPr>
                <w:b/>
                <w:sz w:val="40"/>
                <w:szCs w:val="60"/>
              </w:rPr>
            </w:pPr>
            <w:r w:rsidRPr="004A2467">
              <w:rPr>
                <w:b/>
                <w:noProof/>
                <w:sz w:val="40"/>
                <w:szCs w:val="60"/>
              </w:rPr>
              <w:drawing>
                <wp:anchor distT="0" distB="0" distL="114300" distR="114300" simplePos="0" relativeHeight="251659264" behindDoc="0" locked="0" layoutInCell="1" allowOverlap="1" wp14:anchorId="7A655D5A" wp14:editId="1DBB43E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58420</wp:posOffset>
                  </wp:positionV>
                  <wp:extent cx="2008800" cy="417600"/>
                  <wp:effectExtent l="0" t="0" r="0" b="1905"/>
                  <wp:wrapNone/>
                  <wp:docPr id="2" name="그림 2" descr="G:\기획파일저장G\SCI\라이선스(인증서)\현재관리중\회사로고(CI+AI)\SCI_CI\2021\2021.06.04\CI\CI_0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기획파일저장G\SCI\라이선스(인증서)\현재관리중\회사로고(CI+AI)\SCI_CI\2021\2021.06.04\CI\CI_0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800" cy="4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103" w:type="dxa"/>
            <w:gridSpan w:val="3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center"/>
              <w:rPr>
                <w:b/>
                <w:sz w:val="48"/>
                <w:szCs w:val="60"/>
              </w:rPr>
            </w:pPr>
            <w:r w:rsidRPr="008901F1">
              <w:rPr>
                <w:rFonts w:hint="eastAsia"/>
                <w:b/>
                <w:sz w:val="48"/>
                <w:szCs w:val="60"/>
              </w:rPr>
              <w:t>보 도 자 료</w:t>
            </w:r>
          </w:p>
        </w:tc>
        <w:tc>
          <w:tcPr>
            <w:tcW w:w="3267" w:type="dxa"/>
            <w:vAlign w:val="center"/>
          </w:tcPr>
          <w:p w:rsidR="00A16A33" w:rsidRPr="008901F1" w:rsidRDefault="00A16A33" w:rsidP="00AB32CE">
            <w:pPr>
              <w:tabs>
                <w:tab w:val="left" w:pos="2009"/>
              </w:tabs>
              <w:spacing w:line="276" w:lineRule="auto"/>
              <w:jc w:val="left"/>
              <w:rPr>
                <w:b/>
                <w:sz w:val="48"/>
                <w:szCs w:val="60"/>
              </w:rPr>
            </w:pPr>
          </w:p>
        </w:tc>
      </w:tr>
      <w:tr w:rsidR="00A16A33" w:rsidTr="00AB32CE">
        <w:trPr>
          <w:trHeight w:val="721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보도일시</w:t>
            </w:r>
          </w:p>
        </w:tc>
        <w:tc>
          <w:tcPr>
            <w:tcW w:w="8545" w:type="dxa"/>
            <w:gridSpan w:val="5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배포시부터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배 포 일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DB65AC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 xml:space="preserve">2021년 </w:t>
            </w:r>
            <w:r w:rsidR="00DB65AC">
              <w:rPr>
                <w:b/>
                <w:sz w:val="22"/>
                <w:szCs w:val="24"/>
              </w:rPr>
              <w:t>12</w:t>
            </w:r>
            <w:r w:rsidRPr="005F5445">
              <w:rPr>
                <w:rFonts w:hint="eastAsia"/>
                <w:b/>
                <w:sz w:val="22"/>
                <w:szCs w:val="24"/>
              </w:rPr>
              <w:t xml:space="preserve">월 </w:t>
            </w:r>
            <w:r w:rsidR="00DB65AC">
              <w:rPr>
                <w:b/>
                <w:sz w:val="22"/>
                <w:szCs w:val="24"/>
              </w:rPr>
              <w:t>06</w:t>
            </w:r>
            <w:r w:rsidR="00DB65AC">
              <w:rPr>
                <w:rFonts w:hint="eastAsia"/>
                <w:b/>
                <w:sz w:val="22"/>
                <w:szCs w:val="24"/>
              </w:rPr>
              <w:t>일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담당부서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경영기획실</w:t>
            </w:r>
          </w:p>
        </w:tc>
      </w:tr>
      <w:tr w:rsidR="004A2467" w:rsidTr="004A2467">
        <w:trPr>
          <w:trHeight w:val="687"/>
          <w:jc w:val="center"/>
        </w:trPr>
        <w:tc>
          <w:tcPr>
            <w:tcW w:w="1222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담당실장</w:t>
            </w:r>
          </w:p>
        </w:tc>
        <w:tc>
          <w:tcPr>
            <w:tcW w:w="3686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박미희 실장(</w:t>
            </w:r>
            <w:r w:rsidRPr="005F5445">
              <w:rPr>
                <w:b/>
                <w:sz w:val="22"/>
                <w:szCs w:val="24"/>
              </w:rPr>
              <w:t>T.02-3449-1598)</w:t>
            </w:r>
          </w:p>
        </w:tc>
        <w:tc>
          <w:tcPr>
            <w:tcW w:w="1228" w:type="dxa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jc w:val="center"/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담 당 자</w:t>
            </w:r>
          </w:p>
        </w:tc>
        <w:tc>
          <w:tcPr>
            <w:tcW w:w="3631" w:type="dxa"/>
            <w:gridSpan w:val="2"/>
            <w:vAlign w:val="center"/>
          </w:tcPr>
          <w:p w:rsidR="00A16A33" w:rsidRPr="005F5445" w:rsidRDefault="00A16A33" w:rsidP="00AB32CE">
            <w:pPr>
              <w:tabs>
                <w:tab w:val="left" w:pos="2009"/>
              </w:tabs>
              <w:rPr>
                <w:b/>
                <w:sz w:val="22"/>
                <w:szCs w:val="24"/>
              </w:rPr>
            </w:pPr>
            <w:r w:rsidRPr="005F5445">
              <w:rPr>
                <w:rFonts w:hint="eastAsia"/>
                <w:b/>
                <w:sz w:val="22"/>
                <w:szCs w:val="24"/>
              </w:rPr>
              <w:t>박제성 주임(</w:t>
            </w:r>
            <w:r w:rsidRPr="005F5445">
              <w:rPr>
                <w:b/>
                <w:sz w:val="22"/>
                <w:szCs w:val="24"/>
              </w:rPr>
              <w:t>T.</w:t>
            </w:r>
            <w:r w:rsidRPr="005F5445">
              <w:rPr>
                <w:rFonts w:hint="eastAsia"/>
                <w:b/>
                <w:sz w:val="22"/>
                <w:szCs w:val="24"/>
              </w:rPr>
              <w:t>02-3449-1332)</w:t>
            </w:r>
          </w:p>
        </w:tc>
      </w:tr>
    </w:tbl>
    <w:p w:rsidR="00A16A33" w:rsidRDefault="00A16A33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</w:p>
    <w:p w:rsidR="00F144CA" w:rsidRPr="00983C6F" w:rsidRDefault="00F144CA" w:rsidP="00CD1A35">
      <w:pPr>
        <w:pStyle w:val="a3"/>
        <w:spacing w:before="40" w:line="240" w:lineRule="auto"/>
        <w:jc w:val="left"/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</w:pPr>
      <w:r w:rsidRPr="0091726D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제목 : SCI평가정보,</w:t>
      </w:r>
      <w:r w:rsidRPr="0091726D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 xml:space="preserve"> </w:t>
      </w:r>
      <w:r w:rsidR="00490CC7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 xml:space="preserve">중소기업에 적합한 </w:t>
      </w:r>
      <w:r w:rsidR="00490CC7">
        <w:rPr>
          <w:rFonts w:asciiTheme="majorHAnsi" w:eastAsiaTheme="majorHAnsi" w:hAnsiTheme="majorHAnsi"/>
          <w:b/>
          <w:spacing w:val="-20"/>
          <w:sz w:val="32"/>
          <w:szCs w:val="38"/>
          <w:u w:color="000000"/>
        </w:rPr>
        <w:t xml:space="preserve">ESG </w:t>
      </w:r>
      <w:r w:rsidR="00490CC7">
        <w:rPr>
          <w:rFonts w:asciiTheme="majorHAnsi" w:eastAsiaTheme="majorHAnsi" w:hAnsiTheme="majorHAnsi" w:hint="eastAsia"/>
          <w:b/>
          <w:spacing w:val="-20"/>
          <w:sz w:val="32"/>
          <w:szCs w:val="38"/>
          <w:u w:color="000000"/>
        </w:rPr>
        <w:t>평가 서비스 출시</w:t>
      </w:r>
    </w:p>
    <w:p w:rsidR="00F64C20" w:rsidRDefault="00F64C20" w:rsidP="00CD1A35">
      <w:pPr>
        <w:pStyle w:val="a3"/>
        <w:spacing w:before="40" w:line="240" w:lineRule="auto"/>
        <w:rPr>
          <w:rFonts w:asciiTheme="majorHAnsi" w:eastAsiaTheme="majorHAnsi" w:hAnsiTheme="majorHAnsi"/>
          <w:sz w:val="22"/>
          <w:szCs w:val="22"/>
        </w:rPr>
      </w:pPr>
    </w:p>
    <w:p w:rsidR="002D17F7" w:rsidRPr="007E6CD0" w:rsidRDefault="002D17F7" w:rsidP="002D17F7">
      <w:pPr>
        <w:rPr>
          <w:rFonts w:asciiTheme="minorEastAsia" w:hAnsiTheme="minorEastAsia" w:cs="KoPubWorld바탕체 Medium"/>
          <w:sz w:val="24"/>
        </w:rPr>
      </w:pPr>
      <w:r w:rsidRPr="007E6CD0">
        <w:rPr>
          <w:rFonts w:asciiTheme="minorEastAsia" w:hAnsiTheme="minorEastAsia" w:cs="KoPubWorld바탕체 Medium" w:hint="eastAsia"/>
          <w:sz w:val="24"/>
        </w:rPr>
        <w:t xml:space="preserve">종합신용정보사 SCI평가정보(대표 임동훈)는 최근 </w:t>
      </w:r>
      <w:r w:rsidRPr="007E6CD0">
        <w:rPr>
          <w:rFonts w:asciiTheme="minorEastAsia" w:hAnsiTheme="minorEastAsia" w:cs="KoPubWorld바탕체 Medium"/>
          <w:sz w:val="24"/>
        </w:rPr>
        <w:t xml:space="preserve">글로벌 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기업 경영 및 투자 트렌드에 맞춰 </w:t>
      </w:r>
      <w:r w:rsidRPr="007E6CD0">
        <w:rPr>
          <w:rFonts w:asciiTheme="minorEastAsia" w:hAnsiTheme="minorEastAsia" w:cs="KoPubWorld바탕체 Medium"/>
          <w:sz w:val="24"/>
        </w:rPr>
        <w:t xml:space="preserve">ESG 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평가 서비스를 출시했다고 </w:t>
      </w:r>
      <w:r w:rsidRPr="007E6CD0">
        <w:rPr>
          <w:rFonts w:asciiTheme="minorEastAsia" w:hAnsiTheme="minorEastAsia" w:cs="KoPubWorld바탕체 Medium"/>
          <w:sz w:val="24"/>
        </w:rPr>
        <w:t>6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일 밝혔다. </w:t>
      </w:r>
      <w:r w:rsidRPr="007E6CD0">
        <w:rPr>
          <w:rFonts w:asciiTheme="minorEastAsia" w:hAnsiTheme="minorEastAsia" w:cs="KoPubWorld바탕체 Medium"/>
          <w:sz w:val="24"/>
        </w:rPr>
        <w:t xml:space="preserve">ESG </w:t>
      </w:r>
      <w:r w:rsidRPr="007E6CD0">
        <w:rPr>
          <w:rFonts w:asciiTheme="minorEastAsia" w:hAnsiTheme="minorEastAsia" w:cs="KoPubWorld바탕체 Medium" w:hint="eastAsia"/>
          <w:sz w:val="24"/>
        </w:rPr>
        <w:t>평가는 기업이 재무성과를 이루는 과정에서 친환경(E</w:t>
      </w:r>
      <w:r w:rsidRPr="007E6CD0">
        <w:rPr>
          <w:rFonts w:asciiTheme="minorEastAsia" w:hAnsiTheme="minorEastAsia" w:cs="KoPubWorld바탕체 Medium"/>
          <w:sz w:val="24"/>
        </w:rPr>
        <w:t xml:space="preserve">nvironment), </w:t>
      </w:r>
      <w:r w:rsidRPr="007E6CD0">
        <w:rPr>
          <w:rFonts w:asciiTheme="minorEastAsia" w:hAnsiTheme="minorEastAsia" w:cs="KoPubWorld바탕체 Medium" w:hint="eastAsia"/>
          <w:sz w:val="24"/>
        </w:rPr>
        <w:t>사회적 기여(S</w:t>
      </w:r>
      <w:r w:rsidRPr="007E6CD0">
        <w:rPr>
          <w:rFonts w:asciiTheme="minorEastAsia" w:hAnsiTheme="minorEastAsia" w:cs="KoPubWorld바탕체 Medium"/>
          <w:sz w:val="24"/>
        </w:rPr>
        <w:t xml:space="preserve">ocial), </w:t>
      </w:r>
      <w:r w:rsidRPr="007E6CD0">
        <w:rPr>
          <w:rFonts w:asciiTheme="minorEastAsia" w:hAnsiTheme="minorEastAsia" w:cs="KoPubWorld바탕체 Medium" w:hint="eastAsia"/>
          <w:sz w:val="24"/>
        </w:rPr>
        <w:t>투명한 지배구조(</w:t>
      </w:r>
      <w:r w:rsidRPr="007E6CD0">
        <w:rPr>
          <w:rFonts w:asciiTheme="minorEastAsia" w:hAnsiTheme="minorEastAsia" w:cs="KoPubWorld바탕체 Medium"/>
          <w:sz w:val="24"/>
        </w:rPr>
        <w:t xml:space="preserve">Governance) </w:t>
      </w:r>
      <w:r w:rsidRPr="007E6CD0">
        <w:rPr>
          <w:rFonts w:asciiTheme="minorEastAsia" w:hAnsiTheme="minorEastAsia" w:cs="KoPubWorld바탕체 Medium" w:hint="eastAsia"/>
          <w:sz w:val="24"/>
        </w:rPr>
        <w:t>등 지속가능경영과 관련된 비재무적 성과를 측정하는 모델이다.</w:t>
      </w:r>
    </w:p>
    <w:p w:rsidR="002D17F7" w:rsidRPr="007E6CD0" w:rsidRDefault="002D17F7" w:rsidP="002D17F7">
      <w:pPr>
        <w:rPr>
          <w:rFonts w:asciiTheme="minorEastAsia" w:hAnsiTheme="minorEastAsia" w:cs="KoPubWorld바탕체 Medium"/>
          <w:sz w:val="16"/>
        </w:rPr>
      </w:pPr>
    </w:p>
    <w:p w:rsidR="002D17F7" w:rsidRPr="007E6CD0" w:rsidRDefault="002D17F7" w:rsidP="002D17F7">
      <w:pPr>
        <w:rPr>
          <w:rFonts w:asciiTheme="minorEastAsia" w:hAnsiTheme="minorEastAsia" w:cs="KoPubWorld바탕체 Medium"/>
          <w:sz w:val="24"/>
        </w:rPr>
      </w:pPr>
      <w:r w:rsidRPr="007E6CD0">
        <w:rPr>
          <w:rFonts w:asciiTheme="minorEastAsia" w:hAnsiTheme="minorEastAsia" w:cs="KoPubWorld바탕체 Medium" w:hint="eastAsia"/>
          <w:sz w:val="24"/>
        </w:rPr>
        <w:t>SCI평가정보는 대기업 중심으로 평가를 진행하고 있는 타 평가사와는 달리, E</w:t>
      </w:r>
      <w:r w:rsidRPr="007E6CD0">
        <w:rPr>
          <w:rFonts w:asciiTheme="minorEastAsia" w:hAnsiTheme="minorEastAsia" w:cs="KoPubWorld바탕체 Medium"/>
          <w:sz w:val="24"/>
        </w:rPr>
        <w:t xml:space="preserve">SG </w:t>
      </w:r>
      <w:r w:rsidRPr="007E6CD0">
        <w:rPr>
          <w:rFonts w:asciiTheme="minorEastAsia" w:hAnsiTheme="minorEastAsia" w:cs="KoPubWorld바탕체 Medium" w:hint="eastAsia"/>
          <w:sz w:val="24"/>
        </w:rPr>
        <w:t>가치를 중소기업에도 확산시키기 위해 기업의 성장 레벨을 고려한 모델을 제시하여 사회에 대한 책임의식 강화 및 자본시장의 건전한 발전을 조성하는데 이바지하겠다는 목표를 밝혔다.</w:t>
      </w:r>
    </w:p>
    <w:p w:rsidR="002D17F7" w:rsidRPr="007E6CD0" w:rsidRDefault="002D17F7" w:rsidP="002D17F7">
      <w:pPr>
        <w:rPr>
          <w:rFonts w:asciiTheme="minorEastAsia" w:hAnsiTheme="minorEastAsia" w:cs="KoPubWorld바탕체 Medium"/>
          <w:sz w:val="16"/>
        </w:rPr>
      </w:pPr>
    </w:p>
    <w:p w:rsidR="002D17F7" w:rsidRPr="007E6CD0" w:rsidRDefault="002D17F7" w:rsidP="002D17F7">
      <w:pPr>
        <w:rPr>
          <w:rFonts w:asciiTheme="minorEastAsia" w:hAnsiTheme="minorEastAsia" w:cs="KoPubWorld바탕체 Medium"/>
          <w:sz w:val="24"/>
        </w:rPr>
      </w:pPr>
      <w:r w:rsidRPr="007E6CD0">
        <w:rPr>
          <w:rFonts w:asciiTheme="minorEastAsia" w:hAnsiTheme="minorEastAsia" w:cs="KoPubWorld바탕체 Medium" w:hint="eastAsia"/>
          <w:sz w:val="24"/>
        </w:rPr>
        <w:t xml:space="preserve">회사 관계자는 </w:t>
      </w:r>
      <w:r w:rsidRPr="007E6CD0">
        <w:rPr>
          <w:rFonts w:asciiTheme="minorEastAsia" w:hAnsiTheme="minorEastAsia" w:cs="KoPubWorld바탕체 Medium"/>
          <w:sz w:val="24"/>
        </w:rPr>
        <w:t>“</w:t>
      </w:r>
      <w:r w:rsidRPr="007E6CD0">
        <w:rPr>
          <w:rFonts w:asciiTheme="minorEastAsia" w:hAnsiTheme="minorEastAsia" w:cs="KoPubWorld바탕체 Medium" w:hint="eastAsia"/>
          <w:sz w:val="24"/>
        </w:rPr>
        <w:t>기업의 규모 등에 따라 서비스 제공의 제한을 두지 않으나,</w:t>
      </w:r>
      <w:r w:rsidRPr="007E6CD0">
        <w:rPr>
          <w:rFonts w:asciiTheme="minorEastAsia" w:hAnsiTheme="minorEastAsia" w:cs="KoPubWorld바탕체 Medium"/>
          <w:sz w:val="24"/>
        </w:rPr>
        <w:t xml:space="preserve"> </w:t>
      </w:r>
      <w:r w:rsidRPr="007E6CD0">
        <w:rPr>
          <w:rFonts w:asciiTheme="minorEastAsia" w:hAnsiTheme="minorEastAsia" w:cs="KoPubWorld바탕체 Medium" w:hint="eastAsia"/>
          <w:sz w:val="24"/>
        </w:rPr>
        <w:t>중소기업 특성에 적합한</w:t>
      </w:r>
      <w:r w:rsidRPr="007E6CD0">
        <w:rPr>
          <w:rFonts w:asciiTheme="minorEastAsia" w:hAnsiTheme="minorEastAsia" w:cs="KoPubWorld바탕체 Medium"/>
          <w:sz w:val="24"/>
        </w:rPr>
        <w:t xml:space="preserve"> ESG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 평가 서비스를 통해 중소기업의 관행 개선을 유도하고 이해관계자의 합리적인 의사결정을 지원하겠다</w:t>
      </w:r>
      <w:r w:rsidRPr="007E6CD0">
        <w:rPr>
          <w:rFonts w:asciiTheme="minorEastAsia" w:hAnsiTheme="minorEastAsia" w:cs="KoPubWorld바탕체 Medium"/>
          <w:sz w:val="24"/>
        </w:rPr>
        <w:t>’</w:t>
      </w:r>
      <w:r w:rsidRPr="007E6CD0">
        <w:rPr>
          <w:rFonts w:asciiTheme="minorEastAsia" w:hAnsiTheme="minorEastAsia" w:cs="KoPubWorld바탕체 Medium" w:hint="eastAsia"/>
          <w:sz w:val="24"/>
        </w:rPr>
        <w:t>고 말했다.</w:t>
      </w:r>
    </w:p>
    <w:p w:rsidR="002D17F7" w:rsidRPr="007E6CD0" w:rsidRDefault="002D17F7" w:rsidP="002D17F7">
      <w:pPr>
        <w:rPr>
          <w:rFonts w:asciiTheme="minorEastAsia" w:hAnsiTheme="minorEastAsia" w:cs="KoPubWorld바탕체 Medium"/>
          <w:sz w:val="16"/>
        </w:rPr>
      </w:pPr>
    </w:p>
    <w:p w:rsidR="002D17F7" w:rsidRPr="007E6CD0" w:rsidRDefault="002D17F7" w:rsidP="002D17F7">
      <w:pPr>
        <w:rPr>
          <w:rFonts w:asciiTheme="minorEastAsia" w:hAnsiTheme="minorEastAsia" w:cs="KoPubWorld바탕체 Medium"/>
          <w:sz w:val="24"/>
        </w:rPr>
      </w:pPr>
      <w:r w:rsidRPr="007E6CD0">
        <w:rPr>
          <w:rFonts w:asciiTheme="minorEastAsia" w:hAnsiTheme="minorEastAsia" w:cs="KoPubWorld바탕체 Medium" w:hint="eastAsia"/>
          <w:sz w:val="24"/>
        </w:rPr>
        <w:t xml:space="preserve">SCI평가정보는 </w:t>
      </w:r>
      <w:r w:rsidRPr="007E6CD0">
        <w:rPr>
          <w:rFonts w:asciiTheme="minorEastAsia" w:hAnsiTheme="minorEastAsia" w:cs="KoPubWorld바탕체 Medium"/>
          <w:sz w:val="24"/>
        </w:rPr>
        <w:t>3</w:t>
      </w:r>
      <w:r w:rsidRPr="007E6CD0">
        <w:rPr>
          <w:rFonts w:asciiTheme="minorEastAsia" w:hAnsiTheme="minorEastAsia" w:cs="KoPubWorld바탕체 Medium" w:hint="eastAsia"/>
          <w:sz w:val="24"/>
        </w:rPr>
        <w:t>가지 핵심 이슈</w:t>
      </w:r>
      <w:r w:rsidRPr="007E6CD0">
        <w:rPr>
          <w:rFonts w:asciiTheme="minorEastAsia" w:hAnsiTheme="minorEastAsia" w:cs="KoPubWorld바탕체 Medium"/>
          <w:sz w:val="24"/>
        </w:rPr>
        <w:t>(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환경∙사회∙지배구조)에 해당하는 평가항목에 대해 대외 기관에서 수집한 데이터와 평가대상 기업이 제출한 </w:t>
      </w:r>
      <w:r w:rsidRPr="007E6CD0">
        <w:rPr>
          <w:rFonts w:asciiTheme="minorEastAsia" w:hAnsiTheme="minorEastAsia" w:cs="KoPubWorld바탕체 Medium"/>
          <w:sz w:val="24"/>
        </w:rPr>
        <w:t>2</w:t>
      </w:r>
      <w:r w:rsidRPr="007E6CD0">
        <w:rPr>
          <w:rFonts w:asciiTheme="minorEastAsia" w:hAnsiTheme="minorEastAsia" w:cs="KoPubWorld바탕체 Medium" w:hint="eastAsia"/>
          <w:sz w:val="24"/>
        </w:rPr>
        <w:t>차 자료를 취합 후 계량화하여 평가하며,</w:t>
      </w:r>
      <w:r w:rsidRPr="007E6CD0">
        <w:rPr>
          <w:rFonts w:asciiTheme="minorEastAsia" w:hAnsiTheme="minorEastAsia" w:cs="KoPubWorld바탕체 Medium"/>
          <w:sz w:val="24"/>
        </w:rPr>
        <w:t xml:space="preserve"> 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평가 </w:t>
      </w:r>
      <w:r w:rsidRPr="007E6CD0">
        <w:rPr>
          <w:rFonts w:asciiTheme="minorEastAsia" w:hAnsiTheme="minorEastAsia" w:cs="KoPubWorld바탕체 Medium"/>
          <w:sz w:val="24"/>
        </w:rPr>
        <w:t>대상 기업의 환경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 </w:t>
      </w:r>
      <w:r w:rsidRPr="007E6CD0">
        <w:rPr>
          <w:rFonts w:asciiTheme="minorEastAsia" w:hAnsiTheme="minorEastAsia" w:cs="KoPubWorld바탕체 Medium"/>
          <w:sz w:val="24"/>
        </w:rPr>
        <w:t>관련 법률 적용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, </w:t>
      </w:r>
      <w:r w:rsidRPr="007E6CD0">
        <w:rPr>
          <w:rFonts w:asciiTheme="minorEastAsia" w:hAnsiTheme="minorEastAsia" w:cs="KoPubWorld바탕체 Medium"/>
          <w:sz w:val="24"/>
        </w:rPr>
        <w:t xml:space="preserve">시설 보유 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및 </w:t>
      </w:r>
      <w:r w:rsidRPr="007E6CD0">
        <w:rPr>
          <w:rFonts w:asciiTheme="minorEastAsia" w:hAnsiTheme="minorEastAsia" w:cs="KoPubWorld바탕체 Medium"/>
          <w:sz w:val="24"/>
        </w:rPr>
        <w:t>기업 공개 수준에 따라 평가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 모델이 결정되는 방식을 채택하고 있다.</w:t>
      </w:r>
    </w:p>
    <w:p w:rsidR="002D17F7" w:rsidRPr="007E6CD0" w:rsidRDefault="002D17F7" w:rsidP="002D17F7">
      <w:pPr>
        <w:rPr>
          <w:rFonts w:asciiTheme="minorEastAsia" w:hAnsiTheme="minorEastAsia" w:cs="KoPubWorld바탕체 Medium"/>
          <w:sz w:val="16"/>
        </w:rPr>
      </w:pPr>
    </w:p>
    <w:p w:rsidR="002D17F7" w:rsidRPr="007E6CD0" w:rsidRDefault="002D17F7" w:rsidP="002D17F7">
      <w:pPr>
        <w:rPr>
          <w:rFonts w:asciiTheme="minorEastAsia" w:hAnsiTheme="minorEastAsia" w:cs="KoPubWorld바탕체 Medium"/>
          <w:sz w:val="24"/>
        </w:rPr>
      </w:pPr>
      <w:r w:rsidRPr="007E6CD0">
        <w:rPr>
          <w:rFonts w:asciiTheme="minorEastAsia" w:hAnsiTheme="minorEastAsia" w:cs="KoPubWorld바탕체 Medium" w:hint="eastAsia"/>
          <w:sz w:val="24"/>
        </w:rPr>
        <w:lastRenderedPageBreak/>
        <w:t xml:space="preserve">회사 관계자는 </w:t>
      </w:r>
      <w:r w:rsidRPr="007E6CD0">
        <w:rPr>
          <w:rFonts w:asciiTheme="minorEastAsia" w:hAnsiTheme="minorEastAsia" w:cs="KoPubWorld바탕체 Medium"/>
          <w:sz w:val="24"/>
        </w:rPr>
        <w:t>“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국내 </w:t>
      </w:r>
      <w:r w:rsidRPr="007E6CD0">
        <w:rPr>
          <w:rFonts w:asciiTheme="minorEastAsia" w:hAnsiTheme="minorEastAsia" w:cs="KoPubWorld바탕체 Medium"/>
          <w:sz w:val="24"/>
        </w:rPr>
        <w:t xml:space="preserve">ESG 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평가기관마다 관점과 평가기준이 다르기 때문에 평가 결과가 모두 동일할 수 없지만 </w:t>
      </w:r>
      <w:r w:rsidRPr="007E6CD0">
        <w:rPr>
          <w:rFonts w:asciiTheme="minorEastAsia" w:hAnsiTheme="minorEastAsia" w:cs="KoPubWorld바탕체 Medium"/>
          <w:sz w:val="24"/>
        </w:rPr>
        <w:t>ESG</w:t>
      </w:r>
      <w:r w:rsidRPr="007E6CD0">
        <w:rPr>
          <w:rFonts w:asciiTheme="minorEastAsia" w:hAnsiTheme="minorEastAsia" w:cs="KoPubWorld바탕체 Medium" w:hint="eastAsia"/>
          <w:sz w:val="24"/>
        </w:rPr>
        <w:t>는 성적표가 아니다</w:t>
      </w:r>
      <w:r w:rsidRPr="007E6CD0">
        <w:rPr>
          <w:rFonts w:asciiTheme="minorEastAsia" w:hAnsiTheme="minorEastAsia" w:cs="KoPubWorld바탕체 Medium"/>
          <w:sz w:val="24"/>
        </w:rPr>
        <w:t>”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며 </w:t>
      </w:r>
      <w:r w:rsidRPr="007E6CD0">
        <w:rPr>
          <w:rFonts w:asciiTheme="minorEastAsia" w:hAnsiTheme="minorEastAsia" w:cs="KoPubWorld바탕체 Medium"/>
          <w:sz w:val="24"/>
        </w:rPr>
        <w:t>“</w:t>
      </w:r>
      <w:r w:rsidRPr="007E6CD0">
        <w:rPr>
          <w:rFonts w:asciiTheme="minorEastAsia" w:hAnsiTheme="minorEastAsia" w:cs="KoPubWorld바탕체 Medium" w:hint="eastAsia"/>
          <w:sz w:val="24"/>
        </w:rPr>
        <w:t xml:space="preserve">중소기업도 </w:t>
      </w:r>
      <w:r w:rsidRPr="007E6CD0">
        <w:rPr>
          <w:rFonts w:asciiTheme="minorEastAsia" w:hAnsiTheme="minorEastAsia" w:cs="KoPubWorld바탕체 Medium"/>
          <w:sz w:val="24"/>
        </w:rPr>
        <w:t xml:space="preserve">ESG </w:t>
      </w:r>
      <w:r w:rsidRPr="007E6CD0">
        <w:rPr>
          <w:rFonts w:asciiTheme="minorEastAsia" w:hAnsiTheme="minorEastAsia" w:cs="KoPubWorld바탕체 Medium" w:hint="eastAsia"/>
          <w:sz w:val="24"/>
        </w:rPr>
        <w:t>관련 컨설팅과 평가 진행을 통해 일차적인 이윤 창출 외 장기적인 시각에서 기업 윤리,</w:t>
      </w:r>
      <w:r w:rsidRPr="007E6CD0">
        <w:rPr>
          <w:rFonts w:asciiTheme="minorEastAsia" w:hAnsiTheme="minorEastAsia" w:cs="KoPubWorld바탕체 Medium"/>
          <w:sz w:val="24"/>
        </w:rPr>
        <w:t xml:space="preserve"> </w:t>
      </w:r>
      <w:r w:rsidRPr="007E6CD0">
        <w:rPr>
          <w:rFonts w:asciiTheme="minorEastAsia" w:hAnsiTheme="minorEastAsia" w:cs="KoPubWorld바탕체 Medium" w:hint="eastAsia"/>
          <w:sz w:val="24"/>
        </w:rPr>
        <w:t>경영의 질,</w:t>
      </w:r>
      <w:r w:rsidRPr="007E6CD0">
        <w:rPr>
          <w:rFonts w:asciiTheme="minorEastAsia" w:hAnsiTheme="minorEastAsia" w:cs="KoPubWorld바탕체 Medium"/>
          <w:sz w:val="24"/>
        </w:rPr>
        <w:t xml:space="preserve"> </w:t>
      </w:r>
      <w:r w:rsidRPr="007E6CD0">
        <w:rPr>
          <w:rFonts w:asciiTheme="minorEastAsia" w:hAnsiTheme="minorEastAsia" w:cs="KoPubWorld바탕체 Medium" w:hint="eastAsia"/>
          <w:sz w:val="24"/>
        </w:rPr>
        <w:t>동반 성장,</w:t>
      </w:r>
      <w:r w:rsidRPr="007E6CD0">
        <w:rPr>
          <w:rFonts w:asciiTheme="minorEastAsia" w:hAnsiTheme="minorEastAsia" w:cs="KoPubWorld바탕체 Medium"/>
          <w:sz w:val="24"/>
        </w:rPr>
        <w:t xml:space="preserve"> </w:t>
      </w:r>
      <w:r w:rsidRPr="007E6CD0">
        <w:rPr>
          <w:rFonts w:asciiTheme="minorEastAsia" w:hAnsiTheme="minorEastAsia" w:cs="KoPubWorld바탕체 Medium" w:hint="eastAsia"/>
          <w:sz w:val="24"/>
        </w:rPr>
        <w:t>친환경 제품과 서비스 제공 등 지속가능한 기업으로 성장하도록 목표를 수립하는 것이 중요하다</w:t>
      </w:r>
      <w:r w:rsidRPr="007E6CD0">
        <w:rPr>
          <w:rFonts w:asciiTheme="minorEastAsia" w:hAnsiTheme="minorEastAsia" w:cs="KoPubWorld바탕체 Medium"/>
          <w:sz w:val="24"/>
        </w:rPr>
        <w:t>”</w:t>
      </w:r>
      <w:r w:rsidRPr="007E6CD0">
        <w:rPr>
          <w:rFonts w:asciiTheme="minorEastAsia" w:hAnsiTheme="minorEastAsia" w:cs="KoPubWorld바탕체 Medium" w:hint="eastAsia"/>
          <w:sz w:val="24"/>
        </w:rPr>
        <w:t>고 말했다.</w:t>
      </w:r>
    </w:p>
    <w:p w:rsidR="00314AAD" w:rsidRPr="002D17F7" w:rsidRDefault="00314AAD" w:rsidP="002D17F7">
      <w:pPr>
        <w:rPr>
          <w:rFonts w:asciiTheme="majorHAnsi" w:eastAsiaTheme="majorHAnsi" w:hAnsiTheme="majorHAnsi"/>
          <w:sz w:val="22"/>
        </w:rPr>
      </w:pPr>
      <w:bookmarkStart w:id="0" w:name="_GoBack"/>
      <w:bookmarkEnd w:id="0"/>
    </w:p>
    <w:sectPr w:rsidR="00314AAD" w:rsidRPr="002D17F7" w:rsidSect="0090406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D19" w:rsidRDefault="00EB0D19" w:rsidP="00406DEA">
      <w:pPr>
        <w:spacing w:after="0" w:line="240" w:lineRule="auto"/>
      </w:pPr>
      <w:r>
        <w:separator/>
      </w:r>
    </w:p>
  </w:endnote>
  <w:endnote w:type="continuationSeparator" w:id="0">
    <w:p w:rsidR="00EB0D19" w:rsidRDefault="00EB0D19" w:rsidP="00406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oPubWorld바탕체 Medium">
    <w:altName w:val="맑은 고딕"/>
    <w:charset w:val="81"/>
    <w:family w:val="auto"/>
    <w:pitch w:val="variable"/>
    <w:sig w:usb0="00000000" w:usb1="7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D19" w:rsidRDefault="00EB0D19" w:rsidP="00406DEA">
      <w:pPr>
        <w:spacing w:after="0" w:line="240" w:lineRule="auto"/>
      </w:pPr>
      <w:r>
        <w:separator/>
      </w:r>
    </w:p>
  </w:footnote>
  <w:footnote w:type="continuationSeparator" w:id="0">
    <w:p w:rsidR="00EB0D19" w:rsidRDefault="00EB0D19" w:rsidP="00406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6D47"/>
    <w:multiLevelType w:val="hybridMultilevel"/>
    <w:tmpl w:val="37AC53B8"/>
    <w:lvl w:ilvl="0" w:tplc="04090003">
      <w:start w:val="1"/>
      <w:numFmt w:val="bullet"/>
      <w:lvlText w:val=""/>
      <w:lvlJc w:val="left"/>
      <w:pPr>
        <w:ind w:left="51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1" w15:restartNumberingAfterBreak="0">
    <w:nsid w:val="04EA3F0D"/>
    <w:multiLevelType w:val="hybridMultilevel"/>
    <w:tmpl w:val="8A14AA34"/>
    <w:lvl w:ilvl="0" w:tplc="D74653F4">
      <w:start w:val="1"/>
      <w:numFmt w:val="bullet"/>
      <w:lvlText w:val="□"/>
      <w:lvlJc w:val="left"/>
      <w:pPr>
        <w:ind w:left="82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2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abstractNum w:abstractNumId="2" w15:restartNumberingAfterBreak="0">
    <w:nsid w:val="26385B90"/>
    <w:multiLevelType w:val="hybridMultilevel"/>
    <w:tmpl w:val="A0E8779E"/>
    <w:lvl w:ilvl="0" w:tplc="CAF48696">
      <w:numFmt w:val="bullet"/>
      <w:lvlText w:val="-"/>
      <w:lvlJc w:val="left"/>
      <w:pPr>
        <w:ind w:left="735" w:hanging="45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3" w15:restartNumberingAfterBreak="0">
    <w:nsid w:val="754D4F1A"/>
    <w:multiLevelType w:val="multilevel"/>
    <w:tmpl w:val="52AC2638"/>
    <w:lvl w:ilvl="0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>
      <w:start w:val="1"/>
      <w:numFmt w:val="bullet"/>
      <w:lvlText w:val="○"/>
      <w:lvlJc w:val="left"/>
      <w:pPr>
        <w:ind w:left="1226" w:hanging="400"/>
      </w:pPr>
      <w:rPr>
        <w:rFonts w:ascii="맑은 고딕" w:eastAsia="맑은 고딕" w:hAnsi="맑은 고딕" w:hint="eastAsia"/>
        <w:sz w:val="20"/>
      </w:rPr>
    </w:lvl>
    <w:lvl w:ilvl="2">
      <w:start w:val="1"/>
      <w:numFmt w:val="bullet"/>
      <w:lvlText w:val=""/>
      <w:lvlJc w:val="left"/>
      <w:pPr>
        <w:ind w:left="1626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2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2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2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2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26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F1"/>
    <w:rsid w:val="0001152C"/>
    <w:rsid w:val="00022698"/>
    <w:rsid w:val="000267F1"/>
    <w:rsid w:val="00032997"/>
    <w:rsid w:val="0003723E"/>
    <w:rsid w:val="000443BA"/>
    <w:rsid w:val="00067321"/>
    <w:rsid w:val="000727CE"/>
    <w:rsid w:val="00073B6E"/>
    <w:rsid w:val="00080633"/>
    <w:rsid w:val="00084BD8"/>
    <w:rsid w:val="00085FFB"/>
    <w:rsid w:val="00086AEB"/>
    <w:rsid w:val="00087647"/>
    <w:rsid w:val="00096A02"/>
    <w:rsid w:val="000A50DB"/>
    <w:rsid w:val="000B16CC"/>
    <w:rsid w:val="000B7960"/>
    <w:rsid w:val="000C45AC"/>
    <w:rsid w:val="000D5300"/>
    <w:rsid w:val="000D5846"/>
    <w:rsid w:val="000D6923"/>
    <w:rsid w:val="000E3F91"/>
    <w:rsid w:val="00107CEA"/>
    <w:rsid w:val="0011242D"/>
    <w:rsid w:val="001125B5"/>
    <w:rsid w:val="001133E4"/>
    <w:rsid w:val="00113653"/>
    <w:rsid w:val="001255F9"/>
    <w:rsid w:val="00137414"/>
    <w:rsid w:val="00137FE4"/>
    <w:rsid w:val="00143C76"/>
    <w:rsid w:val="001458F1"/>
    <w:rsid w:val="0015229F"/>
    <w:rsid w:val="0015365A"/>
    <w:rsid w:val="0015697A"/>
    <w:rsid w:val="00174D2B"/>
    <w:rsid w:val="00175327"/>
    <w:rsid w:val="0017558F"/>
    <w:rsid w:val="00185595"/>
    <w:rsid w:val="001926FA"/>
    <w:rsid w:val="00193BD0"/>
    <w:rsid w:val="001B57D0"/>
    <w:rsid w:val="001B5D1B"/>
    <w:rsid w:val="001B6771"/>
    <w:rsid w:val="001C1AB6"/>
    <w:rsid w:val="001C3953"/>
    <w:rsid w:val="001C740E"/>
    <w:rsid w:val="001E35B7"/>
    <w:rsid w:val="001E7831"/>
    <w:rsid w:val="001F21EC"/>
    <w:rsid w:val="001F5171"/>
    <w:rsid w:val="00200D97"/>
    <w:rsid w:val="0021525F"/>
    <w:rsid w:val="00216434"/>
    <w:rsid w:val="00232594"/>
    <w:rsid w:val="002365C2"/>
    <w:rsid w:val="00247346"/>
    <w:rsid w:val="00247C79"/>
    <w:rsid w:val="0026580F"/>
    <w:rsid w:val="00266E47"/>
    <w:rsid w:val="00267887"/>
    <w:rsid w:val="0028294A"/>
    <w:rsid w:val="00284524"/>
    <w:rsid w:val="002853FB"/>
    <w:rsid w:val="00285988"/>
    <w:rsid w:val="0028729E"/>
    <w:rsid w:val="002A79E7"/>
    <w:rsid w:val="002D17F7"/>
    <w:rsid w:val="002D6E33"/>
    <w:rsid w:val="002E02D2"/>
    <w:rsid w:val="002F244B"/>
    <w:rsid w:val="002F2713"/>
    <w:rsid w:val="00303E88"/>
    <w:rsid w:val="00304350"/>
    <w:rsid w:val="00305212"/>
    <w:rsid w:val="00314AAD"/>
    <w:rsid w:val="0032111B"/>
    <w:rsid w:val="00330F4C"/>
    <w:rsid w:val="00336F43"/>
    <w:rsid w:val="0033720D"/>
    <w:rsid w:val="00340243"/>
    <w:rsid w:val="003419BD"/>
    <w:rsid w:val="003425BF"/>
    <w:rsid w:val="00346860"/>
    <w:rsid w:val="00347C01"/>
    <w:rsid w:val="00353ECE"/>
    <w:rsid w:val="003545A7"/>
    <w:rsid w:val="00356CA0"/>
    <w:rsid w:val="00360FDC"/>
    <w:rsid w:val="00371842"/>
    <w:rsid w:val="00372345"/>
    <w:rsid w:val="00372D55"/>
    <w:rsid w:val="00390BDB"/>
    <w:rsid w:val="003A4032"/>
    <w:rsid w:val="003B39CA"/>
    <w:rsid w:val="003C35B3"/>
    <w:rsid w:val="003C701D"/>
    <w:rsid w:val="003D373B"/>
    <w:rsid w:val="003D77AB"/>
    <w:rsid w:val="003E18BC"/>
    <w:rsid w:val="003F2A1D"/>
    <w:rsid w:val="003F3B0C"/>
    <w:rsid w:val="00400B27"/>
    <w:rsid w:val="0040220E"/>
    <w:rsid w:val="00402D61"/>
    <w:rsid w:val="00403CC9"/>
    <w:rsid w:val="00406392"/>
    <w:rsid w:val="00406DEA"/>
    <w:rsid w:val="00412A9C"/>
    <w:rsid w:val="004150E7"/>
    <w:rsid w:val="00425D40"/>
    <w:rsid w:val="0042752D"/>
    <w:rsid w:val="00427FB2"/>
    <w:rsid w:val="00432639"/>
    <w:rsid w:val="0043264A"/>
    <w:rsid w:val="004372CA"/>
    <w:rsid w:val="00453EFA"/>
    <w:rsid w:val="004551D9"/>
    <w:rsid w:val="0047702B"/>
    <w:rsid w:val="0048713D"/>
    <w:rsid w:val="00490CC7"/>
    <w:rsid w:val="00495623"/>
    <w:rsid w:val="004A2467"/>
    <w:rsid w:val="004A69D3"/>
    <w:rsid w:val="004B1802"/>
    <w:rsid w:val="004B7445"/>
    <w:rsid w:val="004B7C5A"/>
    <w:rsid w:val="004C3D32"/>
    <w:rsid w:val="004E55FD"/>
    <w:rsid w:val="004E58D2"/>
    <w:rsid w:val="004E71CA"/>
    <w:rsid w:val="004E7B46"/>
    <w:rsid w:val="004F386B"/>
    <w:rsid w:val="005006F9"/>
    <w:rsid w:val="0050140F"/>
    <w:rsid w:val="00503072"/>
    <w:rsid w:val="005055BA"/>
    <w:rsid w:val="00506E5A"/>
    <w:rsid w:val="00507DBD"/>
    <w:rsid w:val="005123B0"/>
    <w:rsid w:val="005241A6"/>
    <w:rsid w:val="0053604D"/>
    <w:rsid w:val="00540098"/>
    <w:rsid w:val="00552107"/>
    <w:rsid w:val="00554FC7"/>
    <w:rsid w:val="005727E6"/>
    <w:rsid w:val="00582C98"/>
    <w:rsid w:val="00590F10"/>
    <w:rsid w:val="005A5396"/>
    <w:rsid w:val="005C28A2"/>
    <w:rsid w:val="005C4A01"/>
    <w:rsid w:val="005E30F0"/>
    <w:rsid w:val="005E4273"/>
    <w:rsid w:val="005F1177"/>
    <w:rsid w:val="005F5445"/>
    <w:rsid w:val="006169DD"/>
    <w:rsid w:val="006170F4"/>
    <w:rsid w:val="006224E4"/>
    <w:rsid w:val="00622F89"/>
    <w:rsid w:val="00627FF3"/>
    <w:rsid w:val="00632D32"/>
    <w:rsid w:val="006405C5"/>
    <w:rsid w:val="0064256B"/>
    <w:rsid w:val="00655986"/>
    <w:rsid w:val="00671B1E"/>
    <w:rsid w:val="006A3F53"/>
    <w:rsid w:val="006B11ED"/>
    <w:rsid w:val="006B2C3A"/>
    <w:rsid w:val="006B3A42"/>
    <w:rsid w:val="006B417D"/>
    <w:rsid w:val="006B665F"/>
    <w:rsid w:val="006D7A78"/>
    <w:rsid w:val="006F47C4"/>
    <w:rsid w:val="006F7F0A"/>
    <w:rsid w:val="00711CB0"/>
    <w:rsid w:val="007121EA"/>
    <w:rsid w:val="007136CA"/>
    <w:rsid w:val="00716893"/>
    <w:rsid w:val="007200E6"/>
    <w:rsid w:val="00725353"/>
    <w:rsid w:val="00726CD4"/>
    <w:rsid w:val="00730F0D"/>
    <w:rsid w:val="00735F5C"/>
    <w:rsid w:val="007365E7"/>
    <w:rsid w:val="00747385"/>
    <w:rsid w:val="00750131"/>
    <w:rsid w:val="007512A2"/>
    <w:rsid w:val="00751F6F"/>
    <w:rsid w:val="00752E37"/>
    <w:rsid w:val="00762B3F"/>
    <w:rsid w:val="00767031"/>
    <w:rsid w:val="0078622C"/>
    <w:rsid w:val="0079167A"/>
    <w:rsid w:val="00793D87"/>
    <w:rsid w:val="0079612C"/>
    <w:rsid w:val="00796382"/>
    <w:rsid w:val="007A752A"/>
    <w:rsid w:val="007C1DD5"/>
    <w:rsid w:val="007E21B9"/>
    <w:rsid w:val="007E22DD"/>
    <w:rsid w:val="007E3B90"/>
    <w:rsid w:val="007E4A0D"/>
    <w:rsid w:val="007F63A9"/>
    <w:rsid w:val="00812A41"/>
    <w:rsid w:val="00812BCB"/>
    <w:rsid w:val="00814F9A"/>
    <w:rsid w:val="00821593"/>
    <w:rsid w:val="00830C7E"/>
    <w:rsid w:val="0084115A"/>
    <w:rsid w:val="00842FF5"/>
    <w:rsid w:val="0084510D"/>
    <w:rsid w:val="00847D54"/>
    <w:rsid w:val="008540D3"/>
    <w:rsid w:val="00855FD4"/>
    <w:rsid w:val="008659A5"/>
    <w:rsid w:val="00870952"/>
    <w:rsid w:val="0087244A"/>
    <w:rsid w:val="00877058"/>
    <w:rsid w:val="00882706"/>
    <w:rsid w:val="00885DB5"/>
    <w:rsid w:val="008901F1"/>
    <w:rsid w:val="008A27C2"/>
    <w:rsid w:val="008A28E0"/>
    <w:rsid w:val="008B517B"/>
    <w:rsid w:val="008C24A6"/>
    <w:rsid w:val="008D0AEC"/>
    <w:rsid w:val="008D30FE"/>
    <w:rsid w:val="008D69F9"/>
    <w:rsid w:val="008F5FD0"/>
    <w:rsid w:val="00904067"/>
    <w:rsid w:val="00905BDE"/>
    <w:rsid w:val="009077A0"/>
    <w:rsid w:val="0091726D"/>
    <w:rsid w:val="00921613"/>
    <w:rsid w:val="00924CBC"/>
    <w:rsid w:val="009270F5"/>
    <w:rsid w:val="00930D3A"/>
    <w:rsid w:val="0093363E"/>
    <w:rsid w:val="00935FDB"/>
    <w:rsid w:val="00936950"/>
    <w:rsid w:val="00940F17"/>
    <w:rsid w:val="009525A1"/>
    <w:rsid w:val="00957347"/>
    <w:rsid w:val="0096086D"/>
    <w:rsid w:val="009614C0"/>
    <w:rsid w:val="00963A74"/>
    <w:rsid w:val="00972118"/>
    <w:rsid w:val="00974104"/>
    <w:rsid w:val="00981ADF"/>
    <w:rsid w:val="00982D50"/>
    <w:rsid w:val="00983C6F"/>
    <w:rsid w:val="00987DF0"/>
    <w:rsid w:val="009C4E6B"/>
    <w:rsid w:val="009C5071"/>
    <w:rsid w:val="009D2338"/>
    <w:rsid w:val="009D339C"/>
    <w:rsid w:val="009D405C"/>
    <w:rsid w:val="009E477B"/>
    <w:rsid w:val="00A000DC"/>
    <w:rsid w:val="00A07141"/>
    <w:rsid w:val="00A16A33"/>
    <w:rsid w:val="00A25BF2"/>
    <w:rsid w:val="00A26AD6"/>
    <w:rsid w:val="00A3030E"/>
    <w:rsid w:val="00A401B7"/>
    <w:rsid w:val="00A519D8"/>
    <w:rsid w:val="00A529C4"/>
    <w:rsid w:val="00A60EA0"/>
    <w:rsid w:val="00A615E0"/>
    <w:rsid w:val="00A72808"/>
    <w:rsid w:val="00A73A60"/>
    <w:rsid w:val="00A8450D"/>
    <w:rsid w:val="00A92F49"/>
    <w:rsid w:val="00A97901"/>
    <w:rsid w:val="00AA1890"/>
    <w:rsid w:val="00AB07E0"/>
    <w:rsid w:val="00AB0FF8"/>
    <w:rsid w:val="00AC1295"/>
    <w:rsid w:val="00AC28D1"/>
    <w:rsid w:val="00AC59B8"/>
    <w:rsid w:val="00AD633D"/>
    <w:rsid w:val="00AE0E1F"/>
    <w:rsid w:val="00AE1075"/>
    <w:rsid w:val="00AE5D15"/>
    <w:rsid w:val="00AE664E"/>
    <w:rsid w:val="00AF3D3A"/>
    <w:rsid w:val="00AF43D2"/>
    <w:rsid w:val="00AF4A1B"/>
    <w:rsid w:val="00AF6284"/>
    <w:rsid w:val="00AF6559"/>
    <w:rsid w:val="00B0183E"/>
    <w:rsid w:val="00B10365"/>
    <w:rsid w:val="00B1438F"/>
    <w:rsid w:val="00B14D26"/>
    <w:rsid w:val="00B21B83"/>
    <w:rsid w:val="00B23704"/>
    <w:rsid w:val="00B328B7"/>
    <w:rsid w:val="00B364C0"/>
    <w:rsid w:val="00B43803"/>
    <w:rsid w:val="00B53363"/>
    <w:rsid w:val="00B56C88"/>
    <w:rsid w:val="00B6685A"/>
    <w:rsid w:val="00B67C3D"/>
    <w:rsid w:val="00B84505"/>
    <w:rsid w:val="00B85489"/>
    <w:rsid w:val="00B9009F"/>
    <w:rsid w:val="00B91151"/>
    <w:rsid w:val="00B94914"/>
    <w:rsid w:val="00B94C82"/>
    <w:rsid w:val="00BA21EE"/>
    <w:rsid w:val="00BA4DFA"/>
    <w:rsid w:val="00BA72B7"/>
    <w:rsid w:val="00BB36CC"/>
    <w:rsid w:val="00BB676D"/>
    <w:rsid w:val="00BC0171"/>
    <w:rsid w:val="00BC7DE5"/>
    <w:rsid w:val="00BD0829"/>
    <w:rsid w:val="00BD089A"/>
    <w:rsid w:val="00BD146C"/>
    <w:rsid w:val="00BD3412"/>
    <w:rsid w:val="00BE4FB7"/>
    <w:rsid w:val="00BF2315"/>
    <w:rsid w:val="00BF2CAA"/>
    <w:rsid w:val="00C100AD"/>
    <w:rsid w:val="00C154B6"/>
    <w:rsid w:val="00C21DBE"/>
    <w:rsid w:val="00C2269E"/>
    <w:rsid w:val="00C41692"/>
    <w:rsid w:val="00C43C4A"/>
    <w:rsid w:val="00C45A82"/>
    <w:rsid w:val="00C529ED"/>
    <w:rsid w:val="00C53050"/>
    <w:rsid w:val="00C53272"/>
    <w:rsid w:val="00C57312"/>
    <w:rsid w:val="00C573CD"/>
    <w:rsid w:val="00C641BE"/>
    <w:rsid w:val="00C71EFA"/>
    <w:rsid w:val="00C80FF9"/>
    <w:rsid w:val="00C82AB3"/>
    <w:rsid w:val="00C84F6C"/>
    <w:rsid w:val="00C92359"/>
    <w:rsid w:val="00C9482C"/>
    <w:rsid w:val="00CA3BDE"/>
    <w:rsid w:val="00CB0EC3"/>
    <w:rsid w:val="00CB26FE"/>
    <w:rsid w:val="00CB340D"/>
    <w:rsid w:val="00CB3EE1"/>
    <w:rsid w:val="00CB5710"/>
    <w:rsid w:val="00CD1A35"/>
    <w:rsid w:val="00CE0E63"/>
    <w:rsid w:val="00CE4154"/>
    <w:rsid w:val="00CF4DA5"/>
    <w:rsid w:val="00D01206"/>
    <w:rsid w:val="00D01BFC"/>
    <w:rsid w:val="00D12D6C"/>
    <w:rsid w:val="00D16C69"/>
    <w:rsid w:val="00D21CFE"/>
    <w:rsid w:val="00D27403"/>
    <w:rsid w:val="00D449BD"/>
    <w:rsid w:val="00D465FC"/>
    <w:rsid w:val="00D719DA"/>
    <w:rsid w:val="00D76D51"/>
    <w:rsid w:val="00D771F6"/>
    <w:rsid w:val="00D902FF"/>
    <w:rsid w:val="00D91920"/>
    <w:rsid w:val="00D943F0"/>
    <w:rsid w:val="00D94585"/>
    <w:rsid w:val="00D96573"/>
    <w:rsid w:val="00D96924"/>
    <w:rsid w:val="00DA46E0"/>
    <w:rsid w:val="00DA4B89"/>
    <w:rsid w:val="00DB0CD3"/>
    <w:rsid w:val="00DB0E7E"/>
    <w:rsid w:val="00DB2131"/>
    <w:rsid w:val="00DB4ACB"/>
    <w:rsid w:val="00DB585F"/>
    <w:rsid w:val="00DB65AC"/>
    <w:rsid w:val="00DB77E4"/>
    <w:rsid w:val="00DC6550"/>
    <w:rsid w:val="00DE341A"/>
    <w:rsid w:val="00DF2B8F"/>
    <w:rsid w:val="00E03B1E"/>
    <w:rsid w:val="00E141A0"/>
    <w:rsid w:val="00E1478F"/>
    <w:rsid w:val="00E16CBC"/>
    <w:rsid w:val="00E172F0"/>
    <w:rsid w:val="00E20756"/>
    <w:rsid w:val="00E62700"/>
    <w:rsid w:val="00E72FE1"/>
    <w:rsid w:val="00E75508"/>
    <w:rsid w:val="00E81A48"/>
    <w:rsid w:val="00E84DF5"/>
    <w:rsid w:val="00E9182F"/>
    <w:rsid w:val="00E9366D"/>
    <w:rsid w:val="00E952E2"/>
    <w:rsid w:val="00E97F95"/>
    <w:rsid w:val="00EA31DF"/>
    <w:rsid w:val="00EA689A"/>
    <w:rsid w:val="00EB0D19"/>
    <w:rsid w:val="00EB4420"/>
    <w:rsid w:val="00EC0893"/>
    <w:rsid w:val="00EF2194"/>
    <w:rsid w:val="00EF6A54"/>
    <w:rsid w:val="00F02FA8"/>
    <w:rsid w:val="00F06770"/>
    <w:rsid w:val="00F12733"/>
    <w:rsid w:val="00F144CA"/>
    <w:rsid w:val="00F235E2"/>
    <w:rsid w:val="00F27F6E"/>
    <w:rsid w:val="00F350D4"/>
    <w:rsid w:val="00F37DB5"/>
    <w:rsid w:val="00F408A6"/>
    <w:rsid w:val="00F42270"/>
    <w:rsid w:val="00F64C20"/>
    <w:rsid w:val="00F64DFC"/>
    <w:rsid w:val="00F661BC"/>
    <w:rsid w:val="00F767FE"/>
    <w:rsid w:val="00F77027"/>
    <w:rsid w:val="00F81AA8"/>
    <w:rsid w:val="00F84719"/>
    <w:rsid w:val="00F85AE6"/>
    <w:rsid w:val="00F86AC7"/>
    <w:rsid w:val="00F974EB"/>
    <w:rsid w:val="00FA03CB"/>
    <w:rsid w:val="00FA174B"/>
    <w:rsid w:val="00FA3440"/>
    <w:rsid w:val="00FA7840"/>
    <w:rsid w:val="00FB0405"/>
    <w:rsid w:val="00FB3D80"/>
    <w:rsid w:val="00FB5C7B"/>
    <w:rsid w:val="00FC1B49"/>
    <w:rsid w:val="00FE20B3"/>
    <w:rsid w:val="00FE4E7C"/>
    <w:rsid w:val="00FF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0D210"/>
  <w15:chartTrackingRefBased/>
  <w15:docId w15:val="{0E054900-9C11-4C50-BB7D-15B0870C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901F1"/>
    <w:pPr>
      <w:widowControl/>
      <w:wordWrap/>
      <w:autoSpaceDE/>
      <w:autoSpaceDN/>
      <w:snapToGrid w:val="0"/>
      <w:spacing w:after="0" w:line="384" w:lineRule="auto"/>
    </w:pPr>
    <w:rPr>
      <w:rFonts w:ascii="함초롬바탕" w:eastAsia="함초롬바탕" w:hAnsi="함초롬바탕" w:cs="굴림"/>
      <w:color w:val="000000"/>
      <w:kern w:val="0"/>
      <w:szCs w:val="20"/>
    </w:rPr>
  </w:style>
  <w:style w:type="table" w:styleId="a4">
    <w:name w:val="Table Grid"/>
    <w:basedOn w:val="a1"/>
    <w:uiPriority w:val="39"/>
    <w:rsid w:val="00890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406DEA"/>
  </w:style>
  <w:style w:type="paragraph" w:styleId="a6">
    <w:name w:val="footer"/>
    <w:basedOn w:val="a"/>
    <w:link w:val="Char0"/>
    <w:uiPriority w:val="99"/>
    <w:unhideWhenUsed/>
    <w:rsid w:val="00406DE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406DEA"/>
  </w:style>
  <w:style w:type="paragraph" w:styleId="a7">
    <w:name w:val="Balloon Text"/>
    <w:basedOn w:val="a"/>
    <w:link w:val="Char1"/>
    <w:uiPriority w:val="99"/>
    <w:semiHidden/>
    <w:unhideWhenUsed/>
    <w:rsid w:val="005F117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1177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266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SCI</cp:lastModifiedBy>
  <cp:revision>335</cp:revision>
  <cp:lastPrinted>2021-08-18T02:17:00Z</cp:lastPrinted>
  <dcterms:created xsi:type="dcterms:W3CDTF">2021-08-13T09:24:00Z</dcterms:created>
  <dcterms:modified xsi:type="dcterms:W3CDTF">2021-12-03T08:30:00Z</dcterms:modified>
</cp:coreProperties>
</file>